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СЛУЖБА ПО ТАРИФАМ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апреля 2013 г. N ДС-3933/4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РАЗЪЯСНЕНИЯ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ФСТ РОССИИ О ПОРЯДКЕ ОПЛАТЫ ГОСУДАРСТВЕННОЙ ПОШЛИНЫ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ПОДАЧЕ ЗАЯВЛЕНИЙ О ДОСУДЕБНОМ РАССМОТРЕНИИ СПОРОВ,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ОСОБЕННОСТЯХ ПРЕДОСТАВЛЕНИЯ ГОСУДАРСТВЕННЫХ УСЛУГ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ДОСУДЕБНОМУ РАССМОТРЕНИЮ СПОРОВ И </w:t>
      </w:r>
      <w:proofErr w:type="gramStart"/>
      <w:r>
        <w:rPr>
          <w:rFonts w:ascii="Calibri" w:hAnsi="Calibri" w:cs="Calibri"/>
          <w:b/>
          <w:bCs/>
        </w:rPr>
        <w:t>РЕКВИЗИТАХ</w:t>
      </w:r>
      <w:proofErr w:type="gramEnd"/>
      <w:r>
        <w:rPr>
          <w:rFonts w:ascii="Calibri" w:hAnsi="Calibri" w:cs="Calibri"/>
          <w:b/>
          <w:bCs/>
        </w:rPr>
        <w:t xml:space="preserve"> ДЛЯ ОПЛАТЫ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ПОШЛИНЫ ЗА ДОСУДЕБНОЕ РАССМОТРЕНИЕ СПОРОВ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рассмотрения многочисленных телефонных обращений, поступающих в Контрольно-ревизионное управление по вопросам порядка предоставления заявлений и прилагаемых к ним обосновывающих материалов для досудебного рассмотрения ФСТ России споров в сферах естественных монополий, теплоснабжения, а также водоснабжения и водоотведения, Федеральная служба по тарифам разъясняет.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27.07.2012 N 190-ФЗ "О теплоснабжении" ФСТ России наделено полномочиями по досудебному рассмотрению споров в сфере теплоснабжения.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в настоящее время законодательством не определен порядок рассмотрения данных споров, в связи с чем рассмотрение споров в сфере теплоснабжения, связанных с установлением и применением цен (тарифов) в сфере теплоснабжения, осуществляется на основании поданного в ФСТ России заявления о досудебном рассмотрении спора в сфере теплоснабжения.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досудебном рассмотрении спора в сфере теплоснабжения составляется заявителем в произвольной форме.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ФСТ России рекомендует заявителям указывать в заявлении о досудебном рассмотрении спора в сфере теплоснабжения требования заявителя, а также информацию о лице, к которому эти требования предъявляются заявителем.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формулировании указанных требований необходимо учитывать полномочия ФСТ России, определенные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ФСТ России рекомендует указывать в заявлении о досудебном рассмотрении спора в сфере теплоснабжения информацию о нарушении респондентом (лицом, к которому заявитель предъявляет требования по спору) норм законодательства о государственном регулировании цен (тарифов) в сфере теплоснабжения.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досудебном рассмотрении спора в сфере теплоснабжения может быть подано заявителем в 1 экземпляре, направлять копию заявления о рассмотрении спора в адрес Респондента, а также оплачивать государственную пошлину за рассмотрение досудебных споров в сфере теплоснабжения не требуется.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прилагаемых заявителем к подаваемому заявлению о досудебном рассмотрении спора обосновывающих материалов определяется заявителем самостоятельно, с учетом предъявляемых к респонденту требований.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Прилагаемые к заявлению о досудебном рассмотрении спора обосновывающие материалы могут быть представлены заявителем в электронной форме. ФСТ России рекомендует представлять материалы в электронном виде, записанными на носители информации, исключающие возможность перезаписи и изменения информации на данных носителях.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отношении досудебного рассмотрения споров, связанных с установлением и применением цен (тарифов) в сферах водоснабжения и водоотведения, ФСТ России информирует, что с 1 января 2013 г. вступила в силу новая редакция </w:t>
      </w:r>
      <w:hyperlink r:id="rId6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досудебного рассмотрения споров, утвержденных постановлением Правительства Российской Федерации от 12.10.2007 N 669.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 1 января 2013 г. досудебное рассмотрение споров, связанных с установлением и применением тарифов в сферах водоснабжения и водоотведения, в том числе в части сроков подачи заявления, а также требований по форме и содержанию заявления и прилагаемых к нему материалов осуществляется в таком же порядке, как и досудебное рассмотрение споров по </w:t>
      </w:r>
      <w:r>
        <w:rPr>
          <w:rFonts w:ascii="Calibri" w:hAnsi="Calibri" w:cs="Calibri"/>
        </w:rPr>
        <w:lastRenderedPageBreak/>
        <w:t>тарифам субъектов естественных монополий.</w:t>
      </w:r>
      <w:proofErr w:type="gramEnd"/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вопросам порядка оплаты государственной пошлины ФСТ России разъясняет, что согласно положениям законодательства о налогах и сборах государственная пошлина оплачивается заявителями до подачи заявления о рассмотрении спора, связанного с установлением и применением тарифов естественных монополий (</w:t>
      </w:r>
      <w:hyperlink r:id="rId7" w:history="1">
        <w:r>
          <w:rPr>
            <w:rFonts w:ascii="Calibri" w:hAnsi="Calibri" w:cs="Calibri"/>
            <w:color w:val="0000FF"/>
          </w:rPr>
          <w:t>подпункт 6) пункта 1 статьи 333.18</w:t>
        </w:r>
      </w:hyperlink>
      <w:r>
        <w:rPr>
          <w:rFonts w:ascii="Calibri" w:hAnsi="Calibri" w:cs="Calibri"/>
        </w:rPr>
        <w:t xml:space="preserve"> Налогового кодекса Российской Федерации).</w:t>
      </w:r>
    </w:p>
    <w:p w:rsidR="00507754" w:rsidRDefault="005077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имеется </w:t>
      </w:r>
      <w:proofErr w:type="gramStart"/>
      <w:r>
        <w:rPr>
          <w:rFonts w:ascii="Calibri" w:hAnsi="Calibri" w:cs="Calibri"/>
        </w:rPr>
        <w:t>ввиду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подпункт</w:t>
      </w:r>
      <w:proofErr w:type="gramEnd"/>
      <w:r>
        <w:rPr>
          <w:rFonts w:ascii="Calibri" w:hAnsi="Calibri" w:cs="Calibri"/>
        </w:rPr>
        <w:t xml:space="preserve"> 123 пункта 1 статьи 333.33, а не подпункт 124.</w:t>
      </w:r>
    </w:p>
    <w:p w:rsidR="00507754" w:rsidRDefault="005077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Размер оплачиваемой государственной пошлины за принятие решения в досудебном порядке по спорам, связанным с установлением и применением регулируемых цен (тарифов) в соответствии с законодательством Российской Федерации о естественных монополиях, установлен </w:t>
      </w:r>
      <w:hyperlink r:id="rId8" w:history="1">
        <w:r>
          <w:rPr>
            <w:rFonts w:ascii="Calibri" w:hAnsi="Calibri" w:cs="Calibri"/>
            <w:color w:val="0000FF"/>
          </w:rPr>
          <w:t>подпунктом 124) пункта 1 статьи 333.33</w:t>
        </w:r>
      </w:hyperlink>
      <w:r>
        <w:rPr>
          <w:rFonts w:ascii="Calibri" w:hAnsi="Calibri" w:cs="Calibri"/>
        </w:rPr>
        <w:t xml:space="preserve"> Налогового кодекса Российской Федерации и составляет 100 000 рублей.</w:t>
      </w:r>
      <w:proofErr w:type="gramEnd"/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Платежные реквизиты, по которым необходимо осуществлять оплату государственной пошлины, и образец платежного поручения по оплате государственной пошлины указаны в </w:t>
      </w:r>
      <w:hyperlink w:anchor="Par59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к настоящему письму.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оплате государственной пошлины получается ФСТ России самостоятельно в рамках межведомственного информационного взаимодействия с Федеральным казначейством.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заявитель вправе по собственной инициативе приложить к подаваемым в ФСТ России материалам копии документов, подтверждающих факт оплаты им государственной пошлины.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отмечаем, что в отношении тарифов на услуги по передаче тепловой энергии заявитель вправе обратиться в ФСТ России и по </w:t>
      </w:r>
      <w:hyperlink r:id="rId9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, установленному для рассмотрения досудебных споров по тарифам субъектов естественных монополий (с оплатой государственной пошлины), и с заявлением о рассмотрении спора в соответствии с положениями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190-ФЗ "О теплоснабжении" (без оплаты государственной пошлины).</w:t>
      </w:r>
      <w:proofErr w:type="gramEnd"/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 результатам анализа ответственным структурным подразделением ФСТ России (которым является Контрольно-ревизионное управление) вопросов досудебного рассмотрения всех видов досудебных споров (в сферах теплоснабжения, водоснабжения, а также регулирования тарифов субъектов естественных монополий), а также обсуждения вопросов спор</w:t>
      </w:r>
      <w:proofErr w:type="gramStart"/>
      <w:r>
        <w:rPr>
          <w:rFonts w:ascii="Calibri" w:hAnsi="Calibri" w:cs="Calibri"/>
        </w:rPr>
        <w:t>а(</w:t>
      </w:r>
      <w:proofErr w:type="spellStart"/>
      <w:proofErr w:type="gramEnd"/>
      <w:r>
        <w:rPr>
          <w:rFonts w:ascii="Calibri" w:hAnsi="Calibri" w:cs="Calibri"/>
        </w:rPr>
        <w:t>ов</w:t>
      </w:r>
      <w:proofErr w:type="spellEnd"/>
      <w:r>
        <w:rPr>
          <w:rFonts w:ascii="Calibri" w:hAnsi="Calibri" w:cs="Calibri"/>
        </w:rPr>
        <w:t>) на заседании Контрольной комиссии ФСТ России, издается приказ ФСТ России об удовлетворении (полном или частичном) или отказе в удовлетворении требований заявителя.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приказов ФСТ России о досудебном рассмотрении споров осуществляется Контрольно-ревизионным управлением ФСТ России.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Неисполнение приказов ФСТ России о досудебном рассмотрении споров является административным правонарушением, за совершение которого виновные лица могут быть привлечены к установленной законодательством ответственности по </w:t>
      </w:r>
      <w:hyperlink r:id="rId11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5 статьи 19.5</w:t>
        </w:r>
      </w:hyperlink>
      <w:r>
        <w:rPr>
          <w:rFonts w:ascii="Calibri" w:hAnsi="Calibri" w:cs="Calibri"/>
        </w:rPr>
        <w:t xml:space="preserve"> Кодекса об административных правонарушениях Российской Федерации.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С информацией и разъяснениями ФСТ России по вопросам досудебного рассмотрения споров, а также всеми решениями, принятыми в рамках досудебного рассмотрения споров, заинтересованные лица могут ознакомиться на официальном сайте ФСТ России (Раздел "Деятельность", подраздел "Досудебное урегулирование" (http://www.fstrf.ru/about/activity/control/3), либо обратиться в установленном порядке за консультацией по телефону (495) 620-51-54.</w:t>
      </w:r>
      <w:proofErr w:type="gramEnd"/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ФСТ России разъясняет, что для подачи заявления о досудебном рассмотрении спора не требуется личное прибытие представителей заявителя в ФСТ России. Заявление о досудебном рассмотрении спора может быть направлено заявителем почтовой связью, а также подано в электронном виде в установленном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порядке.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заявления почтовой связью датой подачи заявления, определяемой для установления факта соблюдения установленного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срока подачи заявления (в случаях, если эти сроки установлены законодательством), является дата сдачи почтового отправления в отделение почтовой связи, которая указывается на почтовом штемпеле.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С даты опубликования</w:t>
      </w:r>
      <w:proofErr w:type="gramEnd"/>
      <w:r>
        <w:rPr>
          <w:rFonts w:ascii="Calibri" w:hAnsi="Calibri" w:cs="Calibri"/>
        </w:rPr>
        <w:t xml:space="preserve"> настоящего письма не полежат применению положения </w:t>
      </w:r>
      <w:hyperlink r:id="rId15" w:history="1">
        <w:r>
          <w:rPr>
            <w:rFonts w:ascii="Calibri" w:hAnsi="Calibri" w:cs="Calibri"/>
            <w:color w:val="0000FF"/>
          </w:rPr>
          <w:t>абзаца шестого</w:t>
        </w:r>
      </w:hyperlink>
      <w:r>
        <w:rPr>
          <w:rFonts w:ascii="Calibri" w:hAnsi="Calibri" w:cs="Calibri"/>
        </w:rPr>
        <w:t xml:space="preserve"> письма ФСТ России от 18.04.2012 и </w:t>
      </w:r>
      <w:hyperlink r:id="rId16" w:history="1">
        <w:r>
          <w:rPr>
            <w:rFonts w:ascii="Calibri" w:hAnsi="Calibri" w:cs="Calibri"/>
            <w:color w:val="0000FF"/>
          </w:rPr>
          <w:t>приложения</w:t>
        </w:r>
      </w:hyperlink>
      <w:r>
        <w:rPr>
          <w:rFonts w:ascii="Calibri" w:hAnsi="Calibri" w:cs="Calibri"/>
        </w:rPr>
        <w:t xml:space="preserve"> к указанному письму.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Реквизиты для оплаты государственной пошлины заявителями, обращающимися в ФСТ России с заявлениями о досудебном рассмотрении споров по тарифам естественных монополий </w:t>
      </w:r>
      <w:proofErr w:type="gramStart"/>
      <w:r>
        <w:rPr>
          <w:rFonts w:ascii="Calibri" w:hAnsi="Calibri" w:cs="Calibri"/>
        </w:rPr>
        <w:t>на примере (образец</w:t>
      </w:r>
      <w:proofErr w:type="gramEnd"/>
      <w:r>
        <w:rPr>
          <w:rFonts w:ascii="Calibri" w:hAnsi="Calibri" w:cs="Calibri"/>
        </w:rPr>
        <w:t>) заполненного платежного поручения для оплаты государственной пошлины заявителями, обращающимися в ФСТ России с заявлениями о досудебном рассмотрении споров по тарифам естественных монополий.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Д.А.САЛЬКОВ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Внимание! Реквизиты для уплаты государственной пошлины актуальны на дату издания настоящего документа и требуют дополнительной проверки перед использованием.</w:t>
      </w:r>
    </w:p>
    <w:p w:rsidR="00507754" w:rsidRDefault="005077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5"/>
      <w:bookmarkEnd w:id="1"/>
      <w:r>
        <w:rPr>
          <w:rFonts w:ascii="Calibri" w:hAnsi="Calibri" w:cs="Calibri"/>
        </w:rPr>
        <w:t>Приложение 1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ФСТ России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23.04.2013 N ДС-3933/4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59"/>
      <w:bookmarkEnd w:id="2"/>
      <w:r>
        <w:rPr>
          <w:rFonts w:ascii="Calibri" w:hAnsi="Calibri" w:cs="Calibri"/>
        </w:rPr>
        <w:t>ПРИМЕР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ЗАПОЛНЕНИЯ ПЛАТЕЖНОГО ПОРУЧЕНИЯ НА ПЕРЕЧИСЛЕНИЕ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ПЛАТЕЛЬЩИКОМ ПО КОДУ ДОХОДОВ БЮДЖЕТНОЙ КЛАССИФИКАЦИИ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307 1 08 07200 01 0039 110 "ПРОЧИЕ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ПОШЛИНЫ ЗА ГОСУДАРСТВЕННУЮ РЕГИСТРАЦИЮ,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ЗА СОВЕРШЕНИЕ ПРОЧИХ ЮРИДИЧЕСКИ ЗНАЧИМЫХ ДЕЙСТВИЙ"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pStyle w:val="ConsPlusNonformat"/>
      </w:pPr>
      <w:r>
        <w:t xml:space="preserve">  ┌─────────────────────┐               ┌────────────────────────┐</w:t>
      </w:r>
    </w:p>
    <w:p w:rsidR="00507754" w:rsidRDefault="00507754">
      <w:pPr>
        <w:pStyle w:val="ConsPlusNonformat"/>
      </w:pPr>
      <w:r>
        <w:t xml:space="preserve">  │ Заполняется банком  │               </w:t>
      </w:r>
      <w:proofErr w:type="spellStart"/>
      <w:r>
        <w:t>│Статус</w:t>
      </w:r>
      <w:proofErr w:type="spellEnd"/>
      <w:r>
        <w:t xml:space="preserve"> лица, </w:t>
      </w:r>
      <w:proofErr w:type="spellStart"/>
      <w:r>
        <w:t>оформившего│</w:t>
      </w:r>
      <w:proofErr w:type="spellEnd"/>
    </w:p>
    <w:p w:rsidR="00507754" w:rsidRDefault="00507754">
      <w:pPr>
        <w:pStyle w:val="ConsPlusNonformat"/>
      </w:pPr>
      <w:r>
        <w:t xml:space="preserve">  │     плательщика     │               </w:t>
      </w:r>
      <w:proofErr w:type="spellStart"/>
      <w:r>
        <w:t>│расчетный</w:t>
      </w:r>
      <w:proofErr w:type="spellEnd"/>
      <w:r>
        <w:t xml:space="preserve"> документ -    │</w:t>
      </w:r>
    </w:p>
    <w:p w:rsidR="00507754" w:rsidRDefault="00507754">
      <w:pPr>
        <w:pStyle w:val="ConsPlusNonformat"/>
      </w:pPr>
      <w:r>
        <w:t xml:space="preserve">  └─────────────────────┘               </w:t>
      </w:r>
      <w:proofErr w:type="spellStart"/>
      <w:r>
        <w:t>│налогоплательщик</w:t>
      </w:r>
      <w:proofErr w:type="spellEnd"/>
      <w:r>
        <w:t xml:space="preserve">        │</w:t>
      </w:r>
    </w:p>
    <w:p w:rsidR="00507754" w:rsidRDefault="00507754">
      <w:pPr>
        <w:pStyle w:val="ConsPlusNonformat"/>
      </w:pPr>
      <w:r>
        <w:t xml:space="preserve">     /               \                  └────────────────────────┘</w:t>
      </w:r>
    </w:p>
    <w:p w:rsidR="00507754" w:rsidRDefault="00507754">
      <w:pPr>
        <w:pStyle w:val="ConsPlusNonformat"/>
      </w:pPr>
      <w:r>
        <w:t xml:space="preserve">    /                 \                                       \</w:t>
      </w:r>
    </w:p>
    <w:p w:rsidR="00507754" w:rsidRDefault="00507754">
      <w:pPr>
        <w:pStyle w:val="ConsPlusNonformat"/>
      </w:pPr>
      <w:r>
        <w:t xml:space="preserve">   \/                 \/                                       \    ┌─────┐</w:t>
      </w:r>
    </w:p>
    <w:p w:rsidR="00507754" w:rsidRDefault="00507754">
      <w:pPr>
        <w:pStyle w:val="ConsPlusNonformat"/>
      </w:pPr>
      <w:r>
        <w:t>____________   ____________                                     \   │04010│</w:t>
      </w:r>
    </w:p>
    <w:p w:rsidR="00507754" w:rsidRDefault="00507754">
      <w:pPr>
        <w:pStyle w:val="ConsPlusNonformat"/>
      </w:pPr>
      <w:r>
        <w:t xml:space="preserve">   </w:t>
      </w:r>
      <w:proofErr w:type="spellStart"/>
      <w:r>
        <w:t>Поступ</w:t>
      </w:r>
      <w:proofErr w:type="spellEnd"/>
      <w:r>
        <w:t>.       Списано                                         \  └─────┘</w:t>
      </w:r>
    </w:p>
    <w:p w:rsidR="00507754" w:rsidRDefault="00507754">
      <w:pPr>
        <w:pStyle w:val="ConsPlusNonformat"/>
      </w:pPr>
      <w:r>
        <w:t>в банк плат</w:t>
      </w:r>
      <w:proofErr w:type="gramStart"/>
      <w:r>
        <w:t>.</w:t>
      </w:r>
      <w:proofErr w:type="gramEnd"/>
      <w:r>
        <w:t xml:space="preserve">   </w:t>
      </w:r>
      <w:proofErr w:type="gramStart"/>
      <w:r>
        <w:t>с</w:t>
      </w:r>
      <w:proofErr w:type="gramEnd"/>
      <w:r>
        <w:t xml:space="preserve">о </w:t>
      </w:r>
      <w:proofErr w:type="spellStart"/>
      <w:r>
        <w:t>сч</w:t>
      </w:r>
      <w:proofErr w:type="spellEnd"/>
      <w:r>
        <w:t>. плат.                                       \</w:t>
      </w:r>
    </w:p>
    <w:p w:rsidR="00507754" w:rsidRDefault="00507754">
      <w:pPr>
        <w:pStyle w:val="ConsPlusNonformat"/>
      </w:pPr>
      <w:r>
        <w:t xml:space="preserve">                                                                   \/</w:t>
      </w:r>
    </w:p>
    <w:p w:rsidR="00507754" w:rsidRDefault="00507754">
      <w:pPr>
        <w:pStyle w:val="ConsPlusNonformat"/>
      </w:pPr>
      <w:r>
        <w:t xml:space="preserve">                                      XX.XX.XXXX        </w:t>
      </w:r>
      <w:proofErr w:type="spellStart"/>
      <w:r>
        <w:t>электронно</w:t>
      </w:r>
      <w:proofErr w:type="spellEnd"/>
      <w:r>
        <w:t xml:space="preserve">     ┌──┐</w:t>
      </w:r>
    </w:p>
    <w:p w:rsidR="00507754" w:rsidRDefault="00507754">
      <w:pPr>
        <w:pStyle w:val="ConsPlusNonformat"/>
      </w:pPr>
      <w:r>
        <w:t>ПЛАТЕЖНОЕ ПОРУЧЕНИЕ N XX            --------------   ----------------  │01│</w:t>
      </w:r>
    </w:p>
    <w:p w:rsidR="00507754" w:rsidRDefault="00507754">
      <w:pPr>
        <w:pStyle w:val="ConsPlusNonformat"/>
      </w:pPr>
      <w:r>
        <w:t xml:space="preserve">                                         Дата          Вид платежа     └──┘</w:t>
      </w:r>
    </w:p>
    <w:p w:rsidR="00507754" w:rsidRDefault="00507754">
      <w:pPr>
        <w:pStyle w:val="ConsPlusNonformat"/>
      </w:pPr>
    </w:p>
    <w:p w:rsidR="00507754" w:rsidRDefault="00507754">
      <w:pPr>
        <w:pStyle w:val="ConsPlusNonformat"/>
      </w:pPr>
      <w:r>
        <w:t xml:space="preserve"> Сумма</w:t>
      </w:r>
      <w:proofErr w:type="gramStart"/>
      <w:r>
        <w:t xml:space="preserve">      </w:t>
      </w:r>
      <w:proofErr w:type="spellStart"/>
      <w:r>
        <w:t>│С</w:t>
      </w:r>
      <w:proofErr w:type="gramEnd"/>
      <w:r>
        <w:t>то</w:t>
      </w:r>
      <w:proofErr w:type="spellEnd"/>
      <w:r>
        <w:t xml:space="preserve"> тысяч рублей</w:t>
      </w:r>
    </w:p>
    <w:p w:rsidR="00507754" w:rsidRDefault="00507754">
      <w:pPr>
        <w:pStyle w:val="ConsPlusNonformat"/>
      </w:pPr>
      <w:r>
        <w:t xml:space="preserve"> прописью   │</w:t>
      </w:r>
    </w:p>
    <w:p w:rsidR="00507754" w:rsidRDefault="00507754">
      <w:pPr>
        <w:pStyle w:val="ConsPlusNonformat"/>
      </w:pPr>
      <w:r>
        <w:t>────────────┴────────────────────────────────┬───────┬─────────────────────</w:t>
      </w:r>
    </w:p>
    <w:p w:rsidR="00507754" w:rsidRDefault="00507754">
      <w:pPr>
        <w:pStyle w:val="ConsPlusNonformat"/>
      </w:pPr>
      <w:r>
        <w:t xml:space="preserve"> ИНН **********      КПП *********           │ Сумма │100 000 руб. 00 коп.</w:t>
      </w:r>
    </w:p>
    <w:p w:rsidR="00507754" w:rsidRDefault="00507754">
      <w:pPr>
        <w:pStyle w:val="ConsPlusNonformat"/>
      </w:pPr>
      <w:r>
        <w:t>─────────────────────────────────────────────┤       │</w:t>
      </w:r>
    </w:p>
    <w:p w:rsidR="00507754" w:rsidRDefault="00507754">
      <w:pPr>
        <w:pStyle w:val="ConsPlusNonformat"/>
      </w:pPr>
      <w:r>
        <w:t xml:space="preserve"> </w:t>
      </w:r>
      <w:proofErr w:type="gramStart"/>
      <w:r>
        <w:t>(Значения ИНН и КПП плательщика указываются ├───────┼─────────────────────</w:t>
      </w:r>
      <w:proofErr w:type="gramEnd"/>
    </w:p>
    <w:p w:rsidR="00507754" w:rsidRDefault="00507754">
      <w:pPr>
        <w:pStyle w:val="ConsPlusNonformat"/>
      </w:pPr>
      <w:r>
        <w:t xml:space="preserve"> согласно </w:t>
      </w:r>
      <w:proofErr w:type="gramStart"/>
      <w:r>
        <w:t>выданным</w:t>
      </w:r>
      <w:proofErr w:type="gramEnd"/>
      <w:r>
        <w:t xml:space="preserve"> Свидетельству и           </w:t>
      </w:r>
      <w:proofErr w:type="spellStart"/>
      <w:r>
        <w:t>│Сч</w:t>
      </w:r>
      <w:proofErr w:type="spellEnd"/>
      <w:r>
        <w:t>. N  │********************</w:t>
      </w:r>
    </w:p>
    <w:p w:rsidR="00507754" w:rsidRDefault="00507754">
      <w:pPr>
        <w:pStyle w:val="ConsPlusNonformat"/>
      </w:pPr>
      <w:r>
        <w:t xml:space="preserve"> уведомлениям о постановке на учет </w:t>
      </w:r>
      <w:proofErr w:type="gramStart"/>
      <w:r>
        <w:t>в</w:t>
      </w:r>
      <w:proofErr w:type="gramEnd"/>
      <w:r>
        <w:t xml:space="preserve">       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 xml:space="preserve"> налоговом </w:t>
      </w:r>
      <w:proofErr w:type="gramStart"/>
      <w:r>
        <w:t>органе</w:t>
      </w:r>
      <w:proofErr w:type="gramEnd"/>
      <w:r>
        <w:t xml:space="preserve">)                         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 xml:space="preserve"> Плательщик                                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>─────────────────────────────────────────────┼───────┤</w:t>
      </w:r>
    </w:p>
    <w:p w:rsidR="00507754" w:rsidRDefault="00507754">
      <w:pPr>
        <w:pStyle w:val="ConsPlusNonformat"/>
      </w:pPr>
      <w:r>
        <w:t xml:space="preserve">  Наименование банка "*********************" │БИК    │*********</w:t>
      </w:r>
    </w:p>
    <w:p w:rsidR="00507754" w:rsidRDefault="00507754">
      <w:pPr>
        <w:pStyle w:val="ConsPlusNonformat"/>
      </w:pPr>
      <w:r>
        <w:t xml:space="preserve">                                             ├───────┤</w:t>
      </w:r>
    </w:p>
    <w:p w:rsidR="00507754" w:rsidRDefault="00507754">
      <w:pPr>
        <w:pStyle w:val="ConsPlusNonformat"/>
      </w:pPr>
      <w:r>
        <w:t xml:space="preserve"> Банк плательщика                            </w:t>
      </w:r>
      <w:proofErr w:type="spellStart"/>
      <w:r>
        <w:t>│Сч</w:t>
      </w:r>
      <w:proofErr w:type="spellEnd"/>
      <w:r>
        <w:t>. N  │********************</w:t>
      </w:r>
    </w:p>
    <w:p w:rsidR="00507754" w:rsidRDefault="00507754">
      <w:pPr>
        <w:pStyle w:val="ConsPlusNonformat"/>
      </w:pPr>
      <w:r>
        <w:lastRenderedPageBreak/>
        <w:t>─────────────────────────────────────────────┼───────┼─────────────────────</w:t>
      </w:r>
    </w:p>
    <w:p w:rsidR="00507754" w:rsidRDefault="00507754">
      <w:pPr>
        <w:pStyle w:val="ConsPlusNonformat"/>
      </w:pPr>
      <w:r>
        <w:t xml:space="preserve"> ОПЕРУ-1 Банка России </w:t>
      </w:r>
      <w:proofErr w:type="gramStart"/>
      <w:r>
        <w:t>г</w:t>
      </w:r>
      <w:proofErr w:type="gramEnd"/>
      <w:r>
        <w:t>. Москва 701          │БИК    │      044501002</w:t>
      </w:r>
    </w:p>
    <w:p w:rsidR="00507754" w:rsidRDefault="00507754">
      <w:pPr>
        <w:pStyle w:val="ConsPlusNonformat"/>
      </w:pPr>
      <w:r>
        <w:t xml:space="preserve">                                             ├───────┤</w:t>
      </w:r>
    </w:p>
    <w:p w:rsidR="00507754" w:rsidRDefault="00507754">
      <w:pPr>
        <w:pStyle w:val="ConsPlusNonformat"/>
      </w:pPr>
      <w:r>
        <w:t xml:space="preserve"> Банк получателя                             </w:t>
      </w:r>
      <w:proofErr w:type="spellStart"/>
      <w:r>
        <w:t>│Сч</w:t>
      </w:r>
      <w:proofErr w:type="spellEnd"/>
      <w:r>
        <w:t>. N  │</w:t>
      </w:r>
    </w:p>
    <w:p w:rsidR="00507754" w:rsidRDefault="00507754">
      <w:pPr>
        <w:pStyle w:val="ConsPlusNonformat"/>
      </w:pPr>
      <w:r>
        <w:t>───────────────────┬─────────────────────────┼───────┤</w:t>
      </w:r>
    </w:p>
    <w:p w:rsidR="00507754" w:rsidRDefault="00507754">
      <w:pPr>
        <w:pStyle w:val="ConsPlusNonformat"/>
      </w:pPr>
      <w:r>
        <w:t xml:space="preserve"> ИНН 7705513068    │КПП 770501001            </w:t>
      </w:r>
      <w:proofErr w:type="spellStart"/>
      <w:r>
        <w:t>│Сч</w:t>
      </w:r>
      <w:proofErr w:type="spellEnd"/>
      <w:r>
        <w:t>. N  │40101810500000001901</w:t>
      </w:r>
    </w:p>
    <w:p w:rsidR="00507754" w:rsidRDefault="00507754">
      <w:pPr>
        <w:pStyle w:val="ConsPlusNonformat"/>
      </w:pPr>
      <w:r>
        <w:t>───────────────────┴─────────────────────────┤       │</w:t>
      </w:r>
    </w:p>
    <w:p w:rsidR="00507754" w:rsidRDefault="00507754">
      <w:pPr>
        <w:pStyle w:val="ConsPlusNonformat"/>
      </w:pPr>
      <w:r>
        <w:t xml:space="preserve"> Межрегиональное операционное УФК          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 xml:space="preserve"> (Федеральная служба по тарифам)             ├───────┼────┬──────────┬─────</w:t>
      </w:r>
    </w:p>
    <w:p w:rsidR="00507754" w:rsidRDefault="00507754">
      <w:pPr>
        <w:pStyle w:val="ConsPlusNonformat"/>
      </w:pPr>
      <w:r>
        <w:t xml:space="preserve">                                             </w:t>
      </w:r>
      <w:proofErr w:type="spellStart"/>
      <w:r>
        <w:t>│Вид</w:t>
      </w:r>
      <w:proofErr w:type="spellEnd"/>
      <w:r>
        <w:t xml:space="preserve"> </w:t>
      </w:r>
      <w:proofErr w:type="spellStart"/>
      <w:r>
        <w:t>оп.│</w:t>
      </w:r>
      <w:proofErr w:type="spellEnd"/>
      <w:r>
        <w:t xml:space="preserve">**  </w:t>
      </w:r>
      <w:proofErr w:type="spellStart"/>
      <w:r>
        <w:t>│Срок</w:t>
      </w:r>
      <w:proofErr w:type="spellEnd"/>
      <w:r>
        <w:t xml:space="preserve"> </w:t>
      </w:r>
      <w:proofErr w:type="spellStart"/>
      <w:r>
        <w:t>плат.│</w:t>
      </w:r>
      <w:proofErr w:type="spellEnd"/>
    </w:p>
    <w:p w:rsidR="00507754" w:rsidRDefault="00507754">
      <w:pPr>
        <w:pStyle w:val="ConsPlusNonformat"/>
      </w:pPr>
      <w:r>
        <w:t xml:space="preserve">                                             ├───────┤    ├──────────┤</w:t>
      </w:r>
    </w:p>
    <w:p w:rsidR="00507754" w:rsidRDefault="00507754">
      <w:pPr>
        <w:pStyle w:val="ConsPlusNonformat"/>
      </w:pPr>
      <w:r>
        <w:t xml:space="preserve">                                             </w:t>
      </w:r>
      <w:proofErr w:type="spellStart"/>
      <w:r>
        <w:t>│Наз</w:t>
      </w:r>
      <w:proofErr w:type="spellEnd"/>
      <w:r>
        <w:t xml:space="preserve">.   │    </w:t>
      </w:r>
      <w:proofErr w:type="spellStart"/>
      <w:r>
        <w:t>│Очер</w:t>
      </w:r>
      <w:proofErr w:type="spellEnd"/>
      <w:r>
        <w:t>.     │*</w:t>
      </w:r>
    </w:p>
    <w:p w:rsidR="00507754" w:rsidRDefault="00507754">
      <w:pPr>
        <w:pStyle w:val="ConsPlusNonformat"/>
      </w:pPr>
      <w:r>
        <w:t xml:space="preserve">                                             </w:t>
      </w:r>
      <w:proofErr w:type="spellStart"/>
      <w:r>
        <w:t>│пл</w:t>
      </w:r>
      <w:proofErr w:type="spellEnd"/>
      <w:r>
        <w:t xml:space="preserve">.    │    </w:t>
      </w:r>
      <w:proofErr w:type="spellStart"/>
      <w:r>
        <w:t>│плат</w:t>
      </w:r>
      <w:proofErr w:type="spellEnd"/>
      <w:r>
        <w:t>.     │</w:t>
      </w:r>
    </w:p>
    <w:p w:rsidR="00507754" w:rsidRDefault="00507754">
      <w:pPr>
        <w:pStyle w:val="ConsPlusNonformat"/>
      </w:pPr>
      <w:r>
        <w:t xml:space="preserve">                                             ├───────┤    ├──────────┤</w:t>
      </w:r>
    </w:p>
    <w:p w:rsidR="00507754" w:rsidRDefault="00507754">
      <w:pPr>
        <w:pStyle w:val="ConsPlusNonformat"/>
      </w:pPr>
      <w:r>
        <w:t xml:space="preserve"> Получатель                                  </w:t>
      </w:r>
      <w:proofErr w:type="spellStart"/>
      <w:r>
        <w:t>│Код</w:t>
      </w:r>
      <w:proofErr w:type="spellEnd"/>
      <w:r>
        <w:t xml:space="preserve">    │    </w:t>
      </w:r>
      <w:proofErr w:type="spellStart"/>
      <w:r>
        <w:t>│Рез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 │</w:t>
      </w:r>
    </w:p>
    <w:p w:rsidR="00507754" w:rsidRDefault="00507754">
      <w:pPr>
        <w:pStyle w:val="ConsPlusNonformat"/>
      </w:pPr>
      <w:r>
        <w:t>┌────────────────────────────┬────────────┬─┬┴───────┼────┼──────────┼────┐</w:t>
      </w:r>
    </w:p>
    <w:p w:rsidR="00507754" w:rsidRDefault="00507754">
      <w:pPr>
        <w:pStyle w:val="ConsPlusNonformat"/>
      </w:pPr>
      <w:r>
        <w:t>│ 307 1 08 07200 01 0039 110 │45286580000 │0│    0   │ 0  │    0     │ ГП │</w:t>
      </w:r>
    </w:p>
    <w:p w:rsidR="00507754" w:rsidRDefault="00507754">
      <w:pPr>
        <w:pStyle w:val="ConsPlusNonformat"/>
      </w:pPr>
      <w:r>
        <w:t>└────────────────────────────┴────────────┴─┴────────┴────┴──────────┴────┘</w:t>
      </w:r>
    </w:p>
    <w:p w:rsidR="00507754" w:rsidRDefault="00507754">
      <w:pPr>
        <w:pStyle w:val="ConsPlusNonformat"/>
      </w:pPr>
      <w:r>
        <w:t xml:space="preserve">       /\                       /\         /\    /\    /\    /\      /\</w:t>
      </w:r>
    </w:p>
    <w:p w:rsidR="00507754" w:rsidRDefault="00507754">
      <w:pPr>
        <w:pStyle w:val="ConsPlusNonformat"/>
      </w:pPr>
      <w:r>
        <w:t xml:space="preserve">       │              ┌─────────┘  ┌───────┘ ┌───┘   ┌─┘   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>┌──────────────┬──────┴─────┬──────┴──┬──────┴──┬────┴───┬───┴────┬──┴────┐</w:t>
      </w:r>
    </w:p>
    <w:p w:rsidR="00507754" w:rsidRDefault="00507754">
      <w:pPr>
        <w:pStyle w:val="ConsPlusNonformat"/>
      </w:pPr>
      <w:proofErr w:type="spellStart"/>
      <w:r>
        <w:t>│Код</w:t>
      </w:r>
      <w:proofErr w:type="spellEnd"/>
      <w:r>
        <w:t xml:space="preserve"> бюджетной </w:t>
      </w:r>
      <w:proofErr w:type="spellStart"/>
      <w:r>
        <w:t>│Код</w:t>
      </w:r>
      <w:proofErr w:type="spellEnd"/>
      <w:r>
        <w:t xml:space="preserve"> </w:t>
      </w:r>
      <w:proofErr w:type="spellStart"/>
      <w:r>
        <w:t>муниц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│Основание│Налоговый│N</w:t>
      </w:r>
      <w:proofErr w:type="spellEnd"/>
      <w:r>
        <w:t xml:space="preserve"> доку- </w:t>
      </w:r>
      <w:proofErr w:type="spellStart"/>
      <w:r>
        <w:t>│Дата</w:t>
      </w:r>
      <w:proofErr w:type="spellEnd"/>
      <w:r>
        <w:t xml:space="preserve"> </w:t>
      </w:r>
      <w:proofErr w:type="spellStart"/>
      <w:r>
        <w:t>до-│</w:t>
      </w:r>
      <w:proofErr w:type="spellEnd"/>
      <w:r>
        <w:t xml:space="preserve">  Тип  │</w:t>
      </w:r>
    </w:p>
    <w:p w:rsidR="00507754" w:rsidRDefault="00507754">
      <w:pPr>
        <w:pStyle w:val="ConsPlusNonformat"/>
      </w:pPr>
      <w:proofErr w:type="spellStart"/>
      <w:r>
        <w:t>│классификации</w:t>
      </w:r>
      <w:proofErr w:type="spellEnd"/>
      <w:r>
        <w:t xml:space="preserve"> </w:t>
      </w:r>
      <w:proofErr w:type="spellStart"/>
      <w:r>
        <w:t>│пального</w:t>
      </w:r>
      <w:proofErr w:type="spellEnd"/>
      <w:r>
        <w:t xml:space="preserve">    │ платежа │ период  </w:t>
      </w:r>
      <w:proofErr w:type="spellStart"/>
      <w:r>
        <w:t>│мента</w:t>
      </w:r>
      <w:proofErr w:type="spellEnd"/>
      <w:r>
        <w:t xml:space="preserve"> - </w:t>
      </w:r>
      <w:proofErr w:type="spellStart"/>
      <w:r>
        <w:t>│кумента</w:t>
      </w:r>
      <w:proofErr w:type="spellEnd"/>
      <w:r>
        <w:t xml:space="preserve"> </w:t>
      </w:r>
      <w:proofErr w:type="spellStart"/>
      <w:r>
        <w:t>│платежа│</w:t>
      </w:r>
      <w:proofErr w:type="spellEnd"/>
    </w:p>
    <w:p w:rsidR="00507754" w:rsidRDefault="00507754">
      <w:pPr>
        <w:pStyle w:val="ConsPlusNonformat"/>
      </w:pPr>
      <w:r>
        <w:t xml:space="preserve">│              </w:t>
      </w:r>
      <w:proofErr w:type="spellStart"/>
      <w:r>
        <w:t>│образования</w:t>
      </w:r>
      <w:proofErr w:type="spellEnd"/>
      <w:r>
        <w:t xml:space="preserve"> │         </w:t>
      </w:r>
      <w:proofErr w:type="spellStart"/>
      <w:r>
        <w:t>│</w:t>
      </w:r>
      <w:proofErr w:type="spellEnd"/>
      <w:r>
        <w:t xml:space="preserve">         │N акта  │- дата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>│              │</w:t>
      </w:r>
      <w:hyperlink r:id="rId17" w:history="1">
        <w:r>
          <w:rPr>
            <w:color w:val="0000FF"/>
          </w:rPr>
          <w:t>ОКАТО</w:t>
        </w:r>
      </w:hyperlink>
      <w:r>
        <w:t xml:space="preserve">       │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│проверки│акта</w:t>
      </w:r>
      <w:proofErr w:type="spellEnd"/>
      <w:r>
        <w:t xml:space="preserve">    │       </w:t>
      </w:r>
      <w:proofErr w:type="spellStart"/>
      <w:r>
        <w:t>│</w:t>
      </w:r>
      <w:proofErr w:type="spellEnd"/>
    </w:p>
    <w:p w:rsidR="00507754" w:rsidRDefault="00507754">
      <w:pPr>
        <w:pStyle w:val="ConsPlusNonformat"/>
      </w:pPr>
      <w:r>
        <w:t xml:space="preserve">│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│проверки│</w:t>
      </w:r>
      <w:proofErr w:type="spellEnd"/>
      <w:r>
        <w:t xml:space="preserve">       │</w:t>
      </w:r>
    </w:p>
    <w:p w:rsidR="00507754" w:rsidRDefault="00507754">
      <w:pPr>
        <w:pStyle w:val="ConsPlusNonformat"/>
      </w:pPr>
      <w:r>
        <w:t>└──────────────┴────────────┴─────────┴─────────┴────────┴────────┴───────┘</w:t>
      </w:r>
    </w:p>
    <w:p w:rsidR="00507754" w:rsidRDefault="00507754">
      <w:pPr>
        <w:pStyle w:val="ConsPlusNonformat"/>
      </w:pPr>
    </w:p>
    <w:p w:rsidR="00507754" w:rsidRDefault="00507754">
      <w:pPr>
        <w:pStyle w:val="ConsPlusNonformat"/>
      </w:pPr>
      <w:r>
        <w:t>Назначение платежа:</w:t>
      </w:r>
    </w:p>
    <w:p w:rsidR="00507754" w:rsidRDefault="00507754">
      <w:pPr>
        <w:pStyle w:val="ConsPlusNonformat"/>
      </w:pPr>
      <w:r>
        <w:t xml:space="preserve">"Прочие  государственные пошлины за государственную регистрацию, а также </w:t>
      </w:r>
      <w:proofErr w:type="gramStart"/>
      <w:r>
        <w:t>за</w:t>
      </w:r>
      <w:proofErr w:type="gramEnd"/>
    </w:p>
    <w:p w:rsidR="00507754" w:rsidRDefault="00507754">
      <w:pPr>
        <w:pStyle w:val="ConsPlusNonformat"/>
      </w:pPr>
      <w:proofErr w:type="gramStart"/>
      <w:r>
        <w:t>совершение  прочих  юридически  значимых  действий"  (уплата  госпошлины за</w:t>
      </w:r>
      <w:proofErr w:type="gramEnd"/>
    </w:p>
    <w:p w:rsidR="00507754" w:rsidRDefault="00507754">
      <w:pPr>
        <w:pStyle w:val="ConsPlusNonformat"/>
      </w:pPr>
      <w:r>
        <w:t>принятие  решения в досудебном порядке по спорам, связанным с установлением</w:t>
      </w:r>
    </w:p>
    <w:p w:rsidR="00507754" w:rsidRDefault="00507754">
      <w:pPr>
        <w:pStyle w:val="ConsPlusNonformat"/>
      </w:pPr>
      <w:r>
        <w:t>и  применением  тарифов,  регулируемых в соответствии с законодательством о</w:t>
      </w:r>
    </w:p>
    <w:p w:rsidR="00507754" w:rsidRDefault="00507754">
      <w:pPr>
        <w:pStyle w:val="ConsPlusNonformat"/>
      </w:pPr>
      <w:r>
        <w:t xml:space="preserve">естественных </w:t>
      </w:r>
      <w:proofErr w:type="gramStart"/>
      <w:r>
        <w:t>монополиях</w:t>
      </w:r>
      <w:proofErr w:type="gramEnd"/>
      <w:r>
        <w:t>)"</w:t>
      </w:r>
    </w:p>
    <w:p w:rsidR="00507754" w:rsidRDefault="00507754">
      <w:pPr>
        <w:pStyle w:val="ConsPlusNonformat"/>
      </w:pPr>
      <w:r>
        <w:t>НДС не облагается</w:t>
      </w:r>
    </w:p>
    <w:p w:rsidR="00507754" w:rsidRDefault="00507754">
      <w:pPr>
        <w:pStyle w:val="ConsPlusNonformat"/>
      </w:pPr>
    </w:p>
    <w:p w:rsidR="00507754" w:rsidRDefault="00507754">
      <w:pPr>
        <w:pStyle w:val="ConsPlusNonformat"/>
      </w:pPr>
      <w:r>
        <w:t>М.П.</w:t>
      </w: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754" w:rsidRDefault="005077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C9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507754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4749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5B89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54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6B69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7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3AE256C3E80FB03DD5CFBCC8BCA56D129905C1D43B703487BB8B609A7729CABE34E03C5D678jAJ" TargetMode="External"/><Relationship Id="rId13" Type="http://schemas.openxmlformats.org/officeDocument/2006/relationships/hyperlink" Target="consultantplus://offline/ref=DA63AE256C3E80FB03DD5CFBCC8BCA56D12E90581D4EB703487BB8B609A7729CABE34E70j1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DA63AE256C3E80FB03DD5CFBCC8BCA56D129905C1D43B703487BB8B609A7729CABE34E01C5D778jCJ" TargetMode="External"/><Relationship Id="rId12" Type="http://schemas.openxmlformats.org/officeDocument/2006/relationships/hyperlink" Target="consultantplus://offline/ref=DA63AE256C3E80FB03DD5CFBCC8BCA56D128945D1840B703487BB8B609A7729CABE34E01C87Dj1J" TargetMode="External"/><Relationship Id="rId17" Type="http://schemas.openxmlformats.org/officeDocument/2006/relationships/hyperlink" Target="consultantplus://offline/ref=DA63AE256C3E80FB03DD5CFBCC8BCA56D12E93511C4FB703487BB8B6097Aj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63AE256C3E80FB03DD5CFBCC8BCA56D12F9F5E1947B703487BB8B609A7729CABE34E07C0D48E1E7DjAJ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63AE256C3E80FB03DD5CFBCC8BCA56D12E90581D4EB703487BB8B609A7729CABE34E047Cj7J" TargetMode="External"/><Relationship Id="rId11" Type="http://schemas.openxmlformats.org/officeDocument/2006/relationships/hyperlink" Target="consultantplus://offline/ref=DA63AE256C3E80FB03DD5CFBCC8BCA56D128945D1840B703487BB8B609A7729CABE34E07C0D78E1E7Dj7J" TargetMode="External"/><Relationship Id="rId5" Type="http://schemas.openxmlformats.org/officeDocument/2006/relationships/hyperlink" Target="consultantplus://offline/ref=DA63AE256C3E80FB03DD5CFBCC8BCA56D128935A1C44B703487BB8B609A7729CABE34E07C0D48E1D7Dj9J" TargetMode="External"/><Relationship Id="rId15" Type="http://schemas.openxmlformats.org/officeDocument/2006/relationships/hyperlink" Target="consultantplus://offline/ref=DA63AE256C3E80FB03DD5CFBCC8BCA56D12F9F5E1947B703487BB8B609A7729CABE34E07C0D48E1F7Dj6J" TargetMode="External"/><Relationship Id="rId10" Type="http://schemas.openxmlformats.org/officeDocument/2006/relationships/hyperlink" Target="consultantplus://offline/ref=DA63AE256C3E80FB03DD5CFBCC8BCA56D1299F501640B703487BB8B609A7729CABE34E07C0D48F1C7Dj6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A63AE256C3E80FB03DD5CFBCC8BCA56D1299F501640B703487BB8B609A7729CABE34E07C0D48F1C7Dj6J" TargetMode="External"/><Relationship Id="rId9" Type="http://schemas.openxmlformats.org/officeDocument/2006/relationships/hyperlink" Target="consultantplus://offline/ref=DA63AE256C3E80FB03DD5CFBCC8BCA56D12E90581D4EB703487BB8B609A7729CABE34E047Cj7J" TargetMode="External"/><Relationship Id="rId14" Type="http://schemas.openxmlformats.org/officeDocument/2006/relationships/hyperlink" Target="consultantplus://offline/ref=DA63AE256C3E80FB03DD5CFBCC8BCA56D12E90581D4EB703487BB8B609A7729CABE34E07C0D48E1C7DjAJ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1D2DF8-A82C-4E30-BC47-BC17A9CDEC5F}"/>
</file>

<file path=customXml/itemProps2.xml><?xml version="1.0" encoding="utf-8"?>
<ds:datastoreItem xmlns:ds="http://schemas.openxmlformats.org/officeDocument/2006/customXml" ds:itemID="{A7586A2D-1DC3-4C56-9936-6314524C414F}"/>
</file>

<file path=customXml/itemProps3.xml><?xml version="1.0" encoding="utf-8"?>
<ds:datastoreItem xmlns:ds="http://schemas.openxmlformats.org/officeDocument/2006/customXml" ds:itemID="{12049E94-E9A2-474E-9EDC-5F75F8FB8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2148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2</cp:revision>
  <dcterms:created xsi:type="dcterms:W3CDTF">2013-11-22T09:35:00Z</dcterms:created>
  <dcterms:modified xsi:type="dcterms:W3CDTF">2014-05-13T04:06:00Z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